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38B9" w14:textId="77777777" w:rsidR="001E793C" w:rsidRDefault="0006182D">
      <w:pPr>
        <w:jc w:val="both"/>
      </w:pPr>
      <w:r w:rsidRPr="004E551F">
        <w:t xml:space="preserve">At RGP, we’re committed to protecting your privacy. </w:t>
      </w:r>
    </w:p>
    <w:p w14:paraId="5E19FC7B" w14:textId="16B90AB6" w:rsidR="0006182D" w:rsidRPr="004E551F" w:rsidRDefault="0006182D" w:rsidP="004E551F">
      <w:pPr>
        <w:jc w:val="both"/>
      </w:pPr>
      <w:r w:rsidRPr="004E551F">
        <w:t>References to “we”, “us” and “Company” shall apply to the company in the group that is processing your personal data.</w:t>
      </w:r>
      <w:r w:rsidR="00066CFE">
        <w:t xml:space="preserve"> Please find the list of group companies in our Privacy notice under “Group statement” </w:t>
      </w:r>
      <w:r w:rsidR="00066CFE" w:rsidRPr="008A6975">
        <w:rPr>
          <w:highlight w:val="yellow"/>
        </w:rPr>
        <w:t>(</w:t>
      </w:r>
      <w:commentRangeStart w:id="0"/>
      <w:r w:rsidR="00066CFE" w:rsidRPr="008A6975">
        <w:rPr>
          <w:highlight w:val="yellow"/>
        </w:rPr>
        <w:t>include link)</w:t>
      </w:r>
      <w:r w:rsidR="00066CFE">
        <w:t>.</w:t>
      </w:r>
      <w:commentRangeEnd w:id="0"/>
      <w:r w:rsidR="00066CFE">
        <w:rPr>
          <w:rStyle w:val="CommentReference"/>
        </w:rPr>
        <w:commentReference w:id="0"/>
      </w:r>
    </w:p>
    <w:p w14:paraId="451C1F4B" w14:textId="3E3914DE" w:rsidR="00DC0404" w:rsidRDefault="0006182D">
      <w:pPr>
        <w:rPr>
          <w:b/>
          <w:bCs/>
        </w:rPr>
      </w:pPr>
      <w:r w:rsidRPr="004E551F">
        <w:t>When you visit our website</w:t>
      </w:r>
      <w:r w:rsidR="00066CFE">
        <w:t>, RGP.com</w:t>
      </w:r>
      <w:r w:rsidRPr="004E551F">
        <w:t xml:space="preserve">, the site asks your browser to store a small piece of data (text file) called a </w:t>
      </w:r>
      <w:r w:rsidR="00B5071A">
        <w:t>”c</w:t>
      </w:r>
      <w:r w:rsidRPr="004E551F">
        <w:t>ookie</w:t>
      </w:r>
      <w:r w:rsidR="00B5071A">
        <w:t>”</w:t>
      </w:r>
      <w:r w:rsidRPr="004E551F">
        <w:t xml:space="preserve"> on your device in order to remember information about you. </w:t>
      </w:r>
      <w:r w:rsidR="00663D1A">
        <w:t>Some</w:t>
      </w:r>
      <w:r w:rsidRPr="004E551F">
        <w:t xml:space="preserve"> cookies are set by us and </w:t>
      </w:r>
      <w:r w:rsidR="000822D9">
        <w:t xml:space="preserve">are </w:t>
      </w:r>
      <w:r w:rsidRPr="004E551F">
        <w:t>called first-party cookies. We also use third-party cookies, which are cookies from a domain different than the domain of the website you are visiting, for our advertising and marketing efforts. More specifically, we use cookies and other tracking technologies for the following purposes:</w:t>
      </w:r>
    </w:p>
    <w:p w14:paraId="6F6E4168" w14:textId="6A82A768" w:rsidR="006B53B6" w:rsidRPr="006B53B6" w:rsidRDefault="006B53B6">
      <w:pPr>
        <w:rPr>
          <w:b/>
          <w:bCs/>
        </w:rPr>
      </w:pPr>
      <w:r w:rsidRPr="006B53B6">
        <w:rPr>
          <w:b/>
          <w:bCs/>
        </w:rPr>
        <w:t xml:space="preserve">What is a </w:t>
      </w:r>
      <w:r w:rsidR="00B5071A">
        <w:rPr>
          <w:b/>
          <w:bCs/>
        </w:rPr>
        <w:t>c</w:t>
      </w:r>
      <w:r w:rsidRPr="006B53B6">
        <w:rPr>
          <w:b/>
          <w:bCs/>
        </w:rPr>
        <w:t>ookie?</w:t>
      </w:r>
    </w:p>
    <w:p w14:paraId="7EA2FC8A" w14:textId="26D4C06D" w:rsidR="006B53B6" w:rsidRDefault="006B53B6" w:rsidP="00D565A9">
      <w:pPr>
        <w:jc w:val="both"/>
      </w:pPr>
      <w:r w:rsidRPr="006B53B6">
        <w:t>"Cookies" are small text files that may be placed on your computer or mobile device by websites that you visit. Cookies are widely used to enable websites to work more efficiently and may contain data related to the function or delivery of the site, or they may allow a website to “remember” your actions or preferences over a period of time.</w:t>
      </w:r>
    </w:p>
    <w:p w14:paraId="39763D37" w14:textId="5CCE4C56" w:rsidR="006B53B6" w:rsidRPr="006B53B6" w:rsidRDefault="006B53B6" w:rsidP="00D565A9">
      <w:pPr>
        <w:jc w:val="both"/>
        <w:rPr>
          <w:b/>
          <w:bCs/>
        </w:rPr>
      </w:pPr>
      <w:r w:rsidRPr="006B53B6">
        <w:rPr>
          <w:b/>
          <w:bCs/>
        </w:rPr>
        <w:t xml:space="preserve">Why do we use </w:t>
      </w:r>
      <w:r w:rsidR="00B5071A">
        <w:rPr>
          <w:b/>
          <w:bCs/>
        </w:rPr>
        <w:t>c</w:t>
      </w:r>
      <w:r w:rsidRPr="006B53B6">
        <w:rPr>
          <w:b/>
          <w:bCs/>
        </w:rPr>
        <w:t>ookies?</w:t>
      </w:r>
    </w:p>
    <w:p w14:paraId="4B0DC125" w14:textId="4821216A" w:rsidR="006B53B6" w:rsidRDefault="006B53B6" w:rsidP="00D565A9">
      <w:pPr>
        <w:jc w:val="both"/>
      </w:pPr>
      <w:r w:rsidRPr="006B53B6">
        <w:t>We use cookies for a variety of reasons that are detailed below, such as essential operations, site navigation, and to improve your experience when you visit our website. Additionally, we use cookies for analy</w:t>
      </w:r>
      <w:r>
        <w:t>s</w:t>
      </w:r>
      <w:r w:rsidRPr="006B53B6">
        <w:t>ing visitor behaviour on our webpages and to provide you with specific content, such as videos on our website.</w:t>
      </w:r>
    </w:p>
    <w:p w14:paraId="4E366ABA" w14:textId="77777777" w:rsidR="006B53B6" w:rsidRDefault="006B53B6" w:rsidP="00D565A9">
      <w:pPr>
        <w:jc w:val="both"/>
      </w:pPr>
      <w:r>
        <w:t>Cookies do lots of different jobs, like letting you navigate between pages efficiently, remembering your preferences, and generally improving the user experience. Cookies may tell us, for example, whether you have previously visited our webpages or are a new visitor.</w:t>
      </w:r>
    </w:p>
    <w:p w14:paraId="18A93112" w14:textId="447C3236" w:rsidR="006B53B6" w:rsidRPr="006B53B6" w:rsidRDefault="006B53B6" w:rsidP="00D565A9">
      <w:pPr>
        <w:jc w:val="both"/>
        <w:rPr>
          <w:b/>
          <w:bCs/>
        </w:rPr>
      </w:pPr>
      <w:r w:rsidRPr="006B53B6">
        <w:rPr>
          <w:b/>
          <w:bCs/>
        </w:rPr>
        <w:t xml:space="preserve">What type of </w:t>
      </w:r>
      <w:r w:rsidR="0038799A">
        <w:rPr>
          <w:b/>
          <w:bCs/>
        </w:rPr>
        <w:t>c</w:t>
      </w:r>
      <w:r w:rsidRPr="006B53B6">
        <w:rPr>
          <w:b/>
          <w:bCs/>
        </w:rPr>
        <w:t>ookies do we use?</w:t>
      </w:r>
    </w:p>
    <w:p w14:paraId="11F2A268" w14:textId="7F5D7A6C" w:rsidR="006B53B6" w:rsidRDefault="006B53B6" w:rsidP="00D565A9">
      <w:pPr>
        <w:jc w:val="both"/>
      </w:pPr>
      <w:r>
        <w:t>There are two broad categories of cookies:</w:t>
      </w:r>
    </w:p>
    <w:p w14:paraId="4050F580" w14:textId="78CBE084" w:rsidR="006B53B6" w:rsidRPr="005E5C42" w:rsidRDefault="006B53B6" w:rsidP="00D565A9">
      <w:pPr>
        <w:jc w:val="both"/>
        <w:rPr>
          <w:i/>
          <w:iCs/>
          <w:u w:val="single"/>
        </w:rPr>
      </w:pPr>
      <w:r w:rsidRPr="005E5C42">
        <w:rPr>
          <w:i/>
          <w:iCs/>
          <w:u w:val="single"/>
        </w:rPr>
        <w:t>First</w:t>
      </w:r>
      <w:r w:rsidR="00B64BC9">
        <w:rPr>
          <w:i/>
          <w:iCs/>
          <w:u w:val="single"/>
        </w:rPr>
        <w:t>-</w:t>
      </w:r>
      <w:r w:rsidRPr="005E5C42">
        <w:rPr>
          <w:i/>
          <w:iCs/>
          <w:u w:val="single"/>
        </w:rPr>
        <w:t>Party and Third-Party Cookies</w:t>
      </w:r>
    </w:p>
    <w:p w14:paraId="44FC902F" w14:textId="1803A6B1" w:rsidR="006B53B6" w:rsidRDefault="006B53B6" w:rsidP="00D565A9">
      <w:pPr>
        <w:jc w:val="both"/>
      </w:pPr>
      <w:r>
        <w:t>We use both first</w:t>
      </w:r>
      <w:r w:rsidR="00B64BC9">
        <w:t>-</w:t>
      </w:r>
      <w:r>
        <w:t>party and third-party cookies on our website.</w:t>
      </w:r>
    </w:p>
    <w:p w14:paraId="7709B93A" w14:textId="5F4F7505" w:rsidR="006B53B6" w:rsidRDefault="006B53B6" w:rsidP="00D565A9">
      <w:pPr>
        <w:jc w:val="both"/>
      </w:pPr>
      <w:r>
        <w:t>Cookies can be set by the owner of the website (first</w:t>
      </w:r>
      <w:r w:rsidR="00B64BC9">
        <w:t>-</w:t>
      </w:r>
      <w:r>
        <w:t xml:space="preserve">party cookies) or in some cases by </w:t>
      </w:r>
      <w:r w:rsidR="00314879">
        <w:t>third-party</w:t>
      </w:r>
      <w:r>
        <w:t xml:space="preserve"> service providers, who the website owner allows to present information, run content, or provide other functionality on the website, such as analytics (third</w:t>
      </w:r>
      <w:r w:rsidR="00314879">
        <w:t>-</w:t>
      </w:r>
      <w:r>
        <w:t>party cookies).</w:t>
      </w:r>
    </w:p>
    <w:p w14:paraId="4B13DF3B" w14:textId="1FC82ECB" w:rsidR="006B53B6" w:rsidRPr="006B53B6" w:rsidRDefault="006B53B6" w:rsidP="00D565A9">
      <w:pPr>
        <w:jc w:val="both"/>
        <w:rPr>
          <w:i/>
          <w:iCs/>
        </w:rPr>
      </w:pPr>
      <w:r w:rsidRPr="006B53B6">
        <w:rPr>
          <w:i/>
          <w:iCs/>
        </w:rPr>
        <w:t>First</w:t>
      </w:r>
      <w:r w:rsidR="00314879">
        <w:rPr>
          <w:i/>
          <w:iCs/>
        </w:rPr>
        <w:t>-</w:t>
      </w:r>
      <w:r w:rsidRPr="006B53B6">
        <w:rPr>
          <w:i/>
          <w:iCs/>
        </w:rPr>
        <w:t>party and third-party cookies may also be categorized as “session” or “persistent” cookies.</w:t>
      </w:r>
    </w:p>
    <w:p w14:paraId="5467A955" w14:textId="77777777" w:rsidR="006B53B6" w:rsidRPr="00DC0404" w:rsidRDefault="006B53B6" w:rsidP="00D565A9">
      <w:pPr>
        <w:jc w:val="both"/>
      </w:pPr>
      <w:r w:rsidRPr="00DC0404">
        <w:t>Session Cookies</w:t>
      </w:r>
    </w:p>
    <w:p w14:paraId="256A61CD" w14:textId="0E3ECCAF" w:rsidR="006B53B6" w:rsidRDefault="006B53B6" w:rsidP="00D565A9">
      <w:pPr>
        <w:jc w:val="both"/>
      </w:pPr>
      <w:r>
        <w:t>Session cookies are set when users visit a website, so any page changes or selections made during a visit are remembered for the duration of the browser session. Session cookies are temporary and expire when the user closes the browser or logs out.</w:t>
      </w:r>
    </w:p>
    <w:p w14:paraId="368BD1F9" w14:textId="61B0D15A" w:rsidR="006B53B6" w:rsidRPr="00DC0404" w:rsidRDefault="006B53B6" w:rsidP="00D565A9">
      <w:pPr>
        <w:jc w:val="both"/>
      </w:pPr>
      <w:r w:rsidRPr="00DC0404">
        <w:t>Persistent Cookies</w:t>
      </w:r>
    </w:p>
    <w:p w14:paraId="6E81E09F" w14:textId="2D03198C" w:rsidR="006B53B6" w:rsidRDefault="006B53B6" w:rsidP="00D565A9">
      <w:pPr>
        <w:jc w:val="both"/>
      </w:pPr>
      <w:r>
        <w:t>Persistent cookies remain for a set period of time on users’ computers after the end of a browsing session and therefore remember preferences or actions of users when they revisit the site.</w:t>
      </w:r>
    </w:p>
    <w:p w14:paraId="7CB2F7BA" w14:textId="13F9638D" w:rsidR="005E5C42" w:rsidRPr="005E5C42" w:rsidRDefault="005E5C42" w:rsidP="00D565A9">
      <w:pPr>
        <w:jc w:val="both"/>
        <w:rPr>
          <w:i/>
          <w:iCs/>
          <w:u w:val="single"/>
        </w:rPr>
      </w:pPr>
      <w:commentRangeStart w:id="1"/>
      <w:r w:rsidRPr="005E5C42">
        <w:rPr>
          <w:i/>
          <w:iCs/>
          <w:u w:val="single"/>
        </w:rPr>
        <w:t>For California residents</w:t>
      </w:r>
      <w:commentRangeEnd w:id="1"/>
      <w:r w:rsidR="00320F8C">
        <w:rPr>
          <w:rStyle w:val="CommentReference"/>
        </w:rPr>
        <w:commentReference w:id="1"/>
      </w:r>
    </w:p>
    <w:p w14:paraId="1E40FF4E" w14:textId="0247A6FF" w:rsidR="00DC0404" w:rsidRDefault="00DC0404" w:rsidP="005E5C42">
      <w:pPr>
        <w:jc w:val="both"/>
      </w:pPr>
      <w:r w:rsidRPr="008A6975">
        <w:lastRenderedPageBreak/>
        <w:t xml:space="preserve">We use 6sense, an account-based marketing and sales intelligence platform, to collect and </w:t>
      </w:r>
      <w:proofErr w:type="spellStart"/>
      <w:r w:rsidRPr="008A6975">
        <w:t>analyze</w:t>
      </w:r>
      <w:proofErr w:type="spellEnd"/>
      <w:r w:rsidRPr="008A6975">
        <w:t xml:space="preserve"> certain </w:t>
      </w:r>
      <w:r w:rsidR="0006182D" w:rsidRPr="008A6975">
        <w:t>behavioural</w:t>
      </w:r>
      <w:r w:rsidRPr="008A6975">
        <w:t xml:space="preserve"> signals related to visits to our website. This may include page views, time spent on pages, referring sources, and other engagement indicators. 6sense aggregates and </w:t>
      </w:r>
      <w:proofErr w:type="spellStart"/>
      <w:r w:rsidRPr="008A6975">
        <w:t>analyzes</w:t>
      </w:r>
      <w:proofErr w:type="spellEnd"/>
      <w:r w:rsidRPr="008A6975">
        <w:t xml:space="preserve"> this data – often at the account or business domain level – to help us identify organizations showing interest in our services, personalize and improve the relevance of our communications, and understand the effectiveness of our marketing campaigns. 6sense may also combine the data it collects from our website with information from other sources. We do not use 6sense to intentionally collect sensitive personal data.</w:t>
      </w:r>
      <w:r>
        <w:t xml:space="preserve"> </w:t>
      </w:r>
      <w:r w:rsidR="005E5C42" w:rsidRPr="005E5C42">
        <w:t>In accordance with applicable law, we process data collected via 6sense on the basis of (a) your consent (e.g., where local laws require cookie/tracking consent) or (b) our legitimate interests (e.g., in improving the relevance of our marketing and sales outreach). For California residents, certain sharing of data with 6sense may be considered a 'sale' or 'sharing' of personal information under the CCPA/CPRA, and you have the right to opt out.</w:t>
      </w:r>
      <w:r w:rsidR="005E5C42">
        <w:t xml:space="preserve"> </w:t>
      </w:r>
    </w:p>
    <w:p w14:paraId="03AD69A3" w14:textId="64BEE8E8" w:rsidR="005E5C42" w:rsidRPr="00D52DD5" w:rsidRDefault="005E5C42" w:rsidP="005E5C42">
      <w:pPr>
        <w:jc w:val="both"/>
      </w:pPr>
      <w:r>
        <w:t xml:space="preserve">We also use other analytics and advertising partners, including Google Analytics, Hotjar, and LinkedIn Insight Tag, to help us understand website usage and improve user experience. These partners may set cookies or similar technologies on your device. You can manage your preferences or disable such tracking through our cookie banner or your browser settings. See: </w:t>
      </w:r>
      <w:r w:rsidRPr="00796BBA">
        <w:rPr>
          <w:i/>
          <w:iCs/>
        </w:rPr>
        <w:t>How do I change my Cookies setting?</w:t>
      </w:r>
      <w:r w:rsidR="00D52DD5">
        <w:t xml:space="preserve"> below.</w:t>
      </w:r>
    </w:p>
    <w:p w14:paraId="61EB6A6F" w14:textId="2EBA4F22" w:rsidR="005E5C42" w:rsidRDefault="005E5C42" w:rsidP="005E5C42">
      <w:pPr>
        <w:jc w:val="both"/>
      </w:pPr>
      <w:r>
        <w:t>We retain data collected via 6sense only for as long as necessary for the purposes described above and in accordance with our internal retention policies. Data is securely deleted or anonymized once no longer required, or upon a valid request for erasure.</w:t>
      </w:r>
    </w:p>
    <w:p w14:paraId="6FA02C9E" w14:textId="33FFEAE3" w:rsidR="005E5C42" w:rsidRPr="005E5C42" w:rsidRDefault="005E5C42" w:rsidP="005E5C42">
      <w:pPr>
        <w:jc w:val="both"/>
        <w:rPr>
          <w:b/>
          <w:bCs/>
        </w:rPr>
      </w:pPr>
      <w:r w:rsidRPr="005E5C42">
        <w:rPr>
          <w:b/>
          <w:bCs/>
        </w:rPr>
        <w:t xml:space="preserve">What categories of </w:t>
      </w:r>
      <w:r w:rsidR="0038799A">
        <w:rPr>
          <w:b/>
          <w:bCs/>
        </w:rPr>
        <w:t>c</w:t>
      </w:r>
      <w:r w:rsidRPr="005E5C42">
        <w:rPr>
          <w:b/>
          <w:bCs/>
        </w:rPr>
        <w:t>ookies do we use on our website?</w:t>
      </w:r>
    </w:p>
    <w:p w14:paraId="6EDC9EBC" w14:textId="5AB4ECC3" w:rsidR="005E5C42" w:rsidRPr="005E5C42" w:rsidRDefault="005E5C42" w:rsidP="005E5C42">
      <w:pPr>
        <w:jc w:val="both"/>
      </w:pPr>
      <w:r>
        <w:t>As listed in the tables below t</w:t>
      </w:r>
      <w:r w:rsidRPr="005E5C42">
        <w:t>here are four categories of cookie</w:t>
      </w:r>
      <w:r w:rsidR="0038799A">
        <w:t>s</w:t>
      </w:r>
      <w:r w:rsidR="007F25D3">
        <w:t xml:space="preserve"> we use on our website</w:t>
      </w:r>
      <w:r w:rsidRPr="005E5C42">
        <w:t>:</w:t>
      </w:r>
    </w:p>
    <w:p w14:paraId="20C27D86" w14:textId="77777777" w:rsidR="005E5C42" w:rsidRPr="005E5C42" w:rsidRDefault="005E5C42" w:rsidP="005E5C42">
      <w:pPr>
        <w:jc w:val="both"/>
        <w:rPr>
          <w:b/>
          <w:bCs/>
        </w:rPr>
      </w:pPr>
      <w:r w:rsidRPr="005E5C42">
        <w:rPr>
          <w:b/>
          <w:bCs/>
        </w:rPr>
        <w:t>Essential Cookies (Strictly Necessary)</w:t>
      </w:r>
    </w:p>
    <w:p w14:paraId="60562E75" w14:textId="77777777" w:rsidR="005E5C42" w:rsidRPr="005E5C42" w:rsidRDefault="005E5C42" w:rsidP="005E5C42">
      <w:pPr>
        <w:jc w:val="both"/>
      </w:pPr>
      <w:r w:rsidRPr="005E5C42">
        <w:t>These cookies are essential to make the website function. They enable a user to move around and use the website’s basic features, provide access to the secure areas of the website, and display its basic content. A user cannot opt out of these cookies, and some parts of the site will not work (or not work properly) if you set your browser to block them.</w:t>
      </w:r>
    </w:p>
    <w:p w14:paraId="654121DB" w14:textId="77777777" w:rsidR="005E5C42" w:rsidRPr="005E5C42" w:rsidRDefault="005E5C42" w:rsidP="005E5C42">
      <w:pPr>
        <w:jc w:val="both"/>
        <w:rPr>
          <w:b/>
          <w:bCs/>
        </w:rPr>
      </w:pPr>
      <w:r w:rsidRPr="005E5C42">
        <w:rPr>
          <w:b/>
          <w:bCs/>
        </w:rPr>
        <w:t>Analytics Cookies</w:t>
      </w:r>
    </w:p>
    <w:p w14:paraId="0EBCC938" w14:textId="3718F9FE" w:rsidR="005E5C42" w:rsidRPr="005E5C42" w:rsidRDefault="005E5C42" w:rsidP="005E5C42">
      <w:pPr>
        <w:jc w:val="both"/>
      </w:pPr>
      <w:r w:rsidRPr="005E5C42">
        <w:t xml:space="preserve">These cookies are not essential to the functioning of the website and enable us to </w:t>
      </w:r>
      <w:proofErr w:type="spellStart"/>
      <w:r w:rsidR="00EE2E28" w:rsidRPr="005E5C42">
        <w:t>analy</w:t>
      </w:r>
      <w:r w:rsidR="008A35DC">
        <w:t>z</w:t>
      </w:r>
      <w:r w:rsidR="00EE2E28" w:rsidRPr="005E5C42">
        <w:t>e</w:t>
      </w:r>
      <w:proofErr w:type="spellEnd"/>
      <w:r w:rsidRPr="005E5C42">
        <w:t xml:space="preserve"> how </w:t>
      </w:r>
      <w:r w:rsidR="00705ABA">
        <w:t xml:space="preserve">visitors </w:t>
      </w:r>
      <w:r w:rsidRPr="005E5C42">
        <w:t>use our site, where they access it from, and how long they spend on each page. The information that we collect on our site’s users allows improve functionality, our user experience, and the ways we present content to you. It is also a mechanism to help us detect technical issues. You can accept or decline analytics cookies using the pop-up cookie banner the first time you visit our website. If you do not allow these cookies we will not know when you have visited our site and will not be able to monitor its performance during your visit.</w:t>
      </w:r>
    </w:p>
    <w:p w14:paraId="7B802A14" w14:textId="77777777" w:rsidR="005E5C42" w:rsidRPr="005E5C42" w:rsidRDefault="005E5C42" w:rsidP="005E5C42">
      <w:pPr>
        <w:jc w:val="both"/>
        <w:rPr>
          <w:b/>
          <w:bCs/>
        </w:rPr>
      </w:pPr>
      <w:r w:rsidRPr="005E5C42">
        <w:rPr>
          <w:b/>
          <w:bCs/>
        </w:rPr>
        <w:t>Marketing Cookies (advertising)</w:t>
      </w:r>
    </w:p>
    <w:p w14:paraId="7EDB3F11" w14:textId="516AF14E" w:rsidR="005E5C42" w:rsidRPr="005E5C42" w:rsidRDefault="005E5C42" w:rsidP="005E5C42">
      <w:pPr>
        <w:jc w:val="both"/>
      </w:pPr>
      <w:r w:rsidRPr="005E5C42">
        <w:t>These cookies, also referred to as “</w:t>
      </w:r>
      <w:r w:rsidR="00BE6702">
        <w:t>t</w:t>
      </w:r>
      <w:r w:rsidRPr="005E5C42">
        <w:t xml:space="preserve">argeting </w:t>
      </w:r>
      <w:r w:rsidR="00BE6702">
        <w:t>c</w:t>
      </w:r>
      <w:r w:rsidRPr="005E5C42">
        <w:t>ookies</w:t>
      </w:r>
      <w:r w:rsidR="008A35DC">
        <w:t>,</w:t>
      </w:r>
      <w:r w:rsidRPr="005E5C42">
        <w:t>” allow us to deliver more relevant advertisements. They may also be used to limit the number of times you see an advertisement, as well as help measure the effectiveness of an advertising campaign. The cookies are usually placed on the page with the website operator’s permission. Websites do not need cookies of this category to function, but you will experience less targeted advertising if you do not allow them.</w:t>
      </w:r>
    </w:p>
    <w:p w14:paraId="1C7E9486" w14:textId="77777777" w:rsidR="00567671" w:rsidRDefault="00567671" w:rsidP="005E5C42">
      <w:pPr>
        <w:jc w:val="both"/>
        <w:rPr>
          <w:b/>
          <w:bCs/>
        </w:rPr>
      </w:pPr>
    </w:p>
    <w:p w14:paraId="3C0F6E7B" w14:textId="21B79FEA" w:rsidR="005E5C42" w:rsidRPr="005E5C42" w:rsidRDefault="005E5C42" w:rsidP="005E5C42">
      <w:pPr>
        <w:jc w:val="both"/>
        <w:rPr>
          <w:b/>
          <w:bCs/>
        </w:rPr>
      </w:pPr>
      <w:r w:rsidRPr="005E5C42">
        <w:rPr>
          <w:b/>
          <w:bCs/>
        </w:rPr>
        <w:lastRenderedPageBreak/>
        <w:t>Personalization Cookies (functional or site customization)</w:t>
      </w:r>
    </w:p>
    <w:p w14:paraId="370E2F8A" w14:textId="77777777" w:rsidR="005E5C42" w:rsidRPr="005E5C42" w:rsidRDefault="005E5C42" w:rsidP="005E5C42">
      <w:pPr>
        <w:jc w:val="both"/>
      </w:pPr>
      <w:r w:rsidRPr="005E5C42">
        <w:t>These cookies record information about the choices you have made (such as your username, language, or the region you are in). They also make it possible to adapt the website to your needs and provide enhanced and more personal features, which will not be available if you prevent this category of cookie.</w:t>
      </w:r>
    </w:p>
    <w:p w14:paraId="36428638" w14:textId="77777777" w:rsidR="005E5C42" w:rsidRPr="005E5C42" w:rsidRDefault="005E5C42" w:rsidP="005E5C42">
      <w:pPr>
        <w:jc w:val="both"/>
        <w:rPr>
          <w:b/>
          <w:bCs/>
        </w:rPr>
      </w:pPr>
      <w:r w:rsidRPr="005E5C42">
        <w:rPr>
          <w:b/>
          <w:bCs/>
        </w:rPr>
        <w:t xml:space="preserve">Consent to Cookies </w:t>
      </w:r>
    </w:p>
    <w:p w14:paraId="3123D7F4" w14:textId="77777777" w:rsidR="005E5C42" w:rsidRPr="005E5C42" w:rsidRDefault="005E5C42" w:rsidP="005E5C42">
      <w:pPr>
        <w:jc w:val="both"/>
      </w:pPr>
      <w:r w:rsidRPr="005E5C42">
        <w:t>With the exception of essential cookies which are strictly necessary for the site to operate, we provide you with a choice to object to the installation of cookies on your computer or device.</w:t>
      </w:r>
    </w:p>
    <w:p w14:paraId="052D599C" w14:textId="77777777" w:rsidR="005E5C42" w:rsidRDefault="005E5C42" w:rsidP="005E5C42">
      <w:pPr>
        <w:jc w:val="both"/>
      </w:pPr>
    </w:p>
    <w:p w14:paraId="7F038416" w14:textId="184FFEC4" w:rsidR="005E5C42" w:rsidRPr="005E5C42" w:rsidRDefault="005E5C42" w:rsidP="005E5C42">
      <w:pPr>
        <w:jc w:val="both"/>
        <w:rPr>
          <w:b/>
          <w:bCs/>
        </w:rPr>
      </w:pPr>
      <w:r w:rsidRPr="005E5C42">
        <w:rPr>
          <w:b/>
          <w:bCs/>
        </w:rPr>
        <w:t>Essential cookies (Always Active)</w:t>
      </w:r>
    </w:p>
    <w:tbl>
      <w:tblPr>
        <w:tblpPr w:leftFromText="180" w:rightFromText="180" w:vertAnchor="text" w:horzAnchor="margin" w:tblpXSpec="center" w:tblpY="362"/>
        <w:tblW w:w="9069" w:type="dxa"/>
        <w:tblBorders>
          <w:top w:val="single" w:sz="2" w:space="0" w:color="auto"/>
          <w:left w:val="single" w:sz="6" w:space="0" w:color="A3A3A3"/>
          <w:bottom w:val="single" w:sz="2" w:space="0" w:color="auto"/>
          <w:right w:val="single" w:sz="6" w:space="0" w:color="A3A3A3"/>
        </w:tblBorders>
        <w:tblCellMar>
          <w:left w:w="0" w:type="dxa"/>
          <w:right w:w="0" w:type="dxa"/>
        </w:tblCellMar>
        <w:tblLook w:val="04A0" w:firstRow="1" w:lastRow="0" w:firstColumn="1" w:lastColumn="0" w:noHBand="0" w:noVBand="1"/>
      </w:tblPr>
      <w:tblGrid>
        <w:gridCol w:w="1726"/>
        <w:gridCol w:w="5675"/>
        <w:gridCol w:w="1668"/>
      </w:tblGrid>
      <w:tr w:rsidR="005E5C42" w:rsidRPr="005E5C42" w14:paraId="082B6193" w14:textId="77777777" w:rsidTr="004E551F">
        <w:tc>
          <w:tcPr>
            <w:tcW w:w="1726" w:type="dxa"/>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792A3C67" w14:textId="77777777" w:rsidR="005E5C42" w:rsidRPr="005E5C42" w:rsidRDefault="005E5C42" w:rsidP="005E5C42">
            <w:pPr>
              <w:jc w:val="both"/>
              <w:rPr>
                <w:b/>
                <w:bCs/>
              </w:rPr>
            </w:pPr>
            <w:commentRangeStart w:id="2"/>
            <w:r w:rsidRPr="005E5C42">
              <w:rPr>
                <w:b/>
                <w:bCs/>
              </w:rPr>
              <w:t>Name</w:t>
            </w:r>
          </w:p>
        </w:tc>
        <w:tc>
          <w:tcPr>
            <w:tcW w:w="5675"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645C36C9" w14:textId="77777777" w:rsidR="005E5C42" w:rsidRPr="005E5C42" w:rsidRDefault="005E5C42" w:rsidP="005E5C42">
            <w:pPr>
              <w:jc w:val="both"/>
              <w:rPr>
                <w:b/>
                <w:bCs/>
              </w:rPr>
            </w:pPr>
            <w:r w:rsidRPr="005E5C42">
              <w:rPr>
                <w:b/>
                <w:bCs/>
              </w:rPr>
              <w:t>Purpose</w:t>
            </w:r>
          </w:p>
        </w:tc>
        <w:tc>
          <w:tcPr>
            <w:tcW w:w="1668"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40AEACE3" w14:textId="77777777" w:rsidR="005E5C42" w:rsidRPr="005E5C42" w:rsidRDefault="005E5C42" w:rsidP="005E5C42">
            <w:pPr>
              <w:jc w:val="both"/>
              <w:rPr>
                <w:b/>
                <w:bCs/>
              </w:rPr>
            </w:pPr>
            <w:r w:rsidRPr="005E5C42">
              <w:rPr>
                <w:b/>
                <w:bCs/>
              </w:rPr>
              <w:t>Expires</w:t>
            </w:r>
          </w:p>
        </w:tc>
      </w:tr>
      <w:tr w:rsidR="005E5C42" w:rsidRPr="005E5C42" w14:paraId="00C01C2D" w14:textId="77777777" w:rsidTr="004E551F">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034B0778" w14:textId="77777777" w:rsidR="005E5C42" w:rsidRPr="005E5C42" w:rsidRDefault="005E5C42" w:rsidP="005E5C42">
            <w:pPr>
              <w:jc w:val="both"/>
            </w:pPr>
            <w:proofErr w:type="spellStart"/>
            <w:r w:rsidRPr="005E5C42">
              <w:t>CookieControl</w:t>
            </w:r>
            <w:proofErr w:type="spellEnd"/>
          </w:p>
        </w:tc>
        <w:tc>
          <w:tcPr>
            <w:tcW w:w="5675"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706A2982" w14:textId="77777777" w:rsidR="005E5C42" w:rsidRPr="005E5C42" w:rsidRDefault="005E5C42" w:rsidP="005E5C42">
            <w:pPr>
              <w:jc w:val="both"/>
            </w:pPr>
            <w:r w:rsidRPr="005E5C42">
              <w:t xml:space="preserve">This cookie is used to remember your choice about cookies on RGP.com </w:t>
            </w:r>
          </w:p>
        </w:tc>
        <w:tc>
          <w:tcPr>
            <w:tcW w:w="1668"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33C752CC" w14:textId="77777777" w:rsidR="005E5C42" w:rsidRPr="005E5C42" w:rsidRDefault="005E5C42" w:rsidP="005E5C42">
            <w:pPr>
              <w:jc w:val="both"/>
            </w:pPr>
            <w:r w:rsidRPr="005E5C42">
              <w:t>90 days</w:t>
            </w:r>
          </w:p>
        </w:tc>
      </w:tr>
      <w:tr w:rsidR="00E12E58" w:rsidRPr="005E5C42" w14:paraId="2DB30FA6" w14:textId="77777777" w:rsidTr="004E551F">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tcPr>
          <w:p w14:paraId="0C907795" w14:textId="1E6A61A4" w:rsidR="00E12E58" w:rsidRPr="005E5C42" w:rsidRDefault="00E12E58" w:rsidP="005E5C42">
            <w:pPr>
              <w:jc w:val="both"/>
            </w:pPr>
            <w:r w:rsidRPr="00E12E58">
              <w:t>Google Analytics</w:t>
            </w:r>
          </w:p>
        </w:tc>
        <w:tc>
          <w:tcPr>
            <w:tcW w:w="5675"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tcPr>
          <w:p w14:paraId="61F9017D" w14:textId="77777777" w:rsidR="00E12E58" w:rsidRPr="00E12E58" w:rsidRDefault="00E12E58" w:rsidP="00E12E58">
            <w:pPr>
              <w:jc w:val="both"/>
            </w:pPr>
            <w:r w:rsidRPr="00E12E58">
              <w:t xml:space="preserve">Google Analytics uses cookies to assign a unique client ID to each visitor, allowing it to differentiate between new and returning visitors on a website. By remembering interactions, these cookies help to map a user's journey on a website, including the pages visited and their overall engagement. </w:t>
            </w:r>
          </w:p>
          <w:p w14:paraId="1D48587C" w14:textId="1E020201" w:rsidR="00E12E58" w:rsidRPr="005E5C42" w:rsidRDefault="00E12E58" w:rsidP="00E12E58">
            <w:pPr>
              <w:jc w:val="both"/>
            </w:pPr>
            <w:r w:rsidRPr="00E12E58">
              <w:t xml:space="preserve">They collect anonymized data on user </w:t>
            </w:r>
            <w:r w:rsidR="0066762E" w:rsidRPr="00E12E58">
              <w:t>behaviour</w:t>
            </w:r>
            <w:r w:rsidRPr="00E12E58">
              <w:t>, such as the number of visitors, where they came from, and which pages they viewed. This data helps website owners understand how visitors use their services, allowing them to enhance content and features.</w:t>
            </w:r>
          </w:p>
        </w:tc>
        <w:tc>
          <w:tcPr>
            <w:tcW w:w="1668"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tcPr>
          <w:p w14:paraId="7B776037" w14:textId="556E11F5" w:rsidR="00E12E58" w:rsidRPr="005E5C42" w:rsidRDefault="00E12E58" w:rsidP="005E5C42">
            <w:pPr>
              <w:jc w:val="both"/>
            </w:pPr>
            <w:r w:rsidRPr="00E12E58">
              <w:t xml:space="preserve">2 years for unique ID </w:t>
            </w:r>
          </w:p>
        </w:tc>
      </w:tr>
      <w:tr w:rsidR="00E12E58" w:rsidRPr="005E5C42" w14:paraId="6F0AFA48" w14:textId="77777777" w:rsidTr="004E551F">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tcPr>
          <w:p w14:paraId="45066268" w14:textId="5572C06D" w:rsidR="00E12E58" w:rsidRPr="00E12E58" w:rsidRDefault="00E12E58" w:rsidP="005E5C42">
            <w:pPr>
              <w:jc w:val="both"/>
            </w:pPr>
            <w:r w:rsidRPr="00E12E58">
              <w:t>Hotjar</w:t>
            </w:r>
          </w:p>
        </w:tc>
        <w:tc>
          <w:tcPr>
            <w:tcW w:w="5675"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tcPr>
          <w:p w14:paraId="7282B36D" w14:textId="19EA9139" w:rsidR="00E12E58" w:rsidRPr="00E12E58" w:rsidRDefault="00E12E58" w:rsidP="00E12E58">
            <w:pPr>
              <w:jc w:val="both"/>
            </w:pPr>
            <w:r w:rsidRPr="00E12E58">
              <w:t xml:space="preserve">Hotjar cookies are placed on users device to help us understand user </w:t>
            </w:r>
            <w:proofErr w:type="spellStart"/>
            <w:r w:rsidR="0066762E" w:rsidRPr="00E12E58">
              <w:t>behavior</w:t>
            </w:r>
            <w:proofErr w:type="spellEnd"/>
            <w:r w:rsidRPr="00E12E58">
              <w:t xml:space="preserve">. These cookies </w:t>
            </w:r>
            <w:proofErr w:type="spellStart"/>
            <w:r w:rsidRPr="00E12E58">
              <w:t>analyze</w:t>
            </w:r>
            <w:proofErr w:type="spellEnd"/>
            <w:r w:rsidRPr="00E12E58">
              <w:t xml:space="preserve"> how users navigate a website, including which pages they visit, how long they stay, and where they click. By gathering data on user interactions, we can identify pain points and optimize the design and content of our website for a better user experience. </w:t>
            </w:r>
          </w:p>
          <w:p w14:paraId="20F9F76A" w14:textId="1B2A4221" w:rsidR="00E12E58" w:rsidRPr="00E12E58" w:rsidRDefault="00E12E58" w:rsidP="00E12E58">
            <w:pPr>
              <w:jc w:val="both"/>
            </w:pPr>
            <w:r w:rsidRPr="00E12E58">
              <w:t xml:space="preserve">Hotjar creates a unique, de-identified user ID for each visitor on our website. This ID allows to track </w:t>
            </w:r>
            <w:proofErr w:type="spellStart"/>
            <w:r w:rsidRPr="00E12E58">
              <w:t>behavior</w:t>
            </w:r>
            <w:proofErr w:type="spellEnd"/>
            <w:r w:rsidRPr="00E12E58">
              <w:t xml:space="preserve"> across sessions and pages without linking it to an individual's real identity, ensuring privacy. Specific cookies are used to control how surveys and feedback widgets are presented, preventing multiple views of the same invitation or completed survey.</w:t>
            </w:r>
          </w:p>
        </w:tc>
        <w:tc>
          <w:tcPr>
            <w:tcW w:w="1668"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tcPr>
          <w:p w14:paraId="309569DC" w14:textId="2FA8E29B" w:rsidR="00E12E58" w:rsidRPr="00E12E58" w:rsidRDefault="00E12E58" w:rsidP="005E5C42">
            <w:pPr>
              <w:jc w:val="both"/>
            </w:pPr>
            <w:r w:rsidRPr="00E12E58">
              <w:t>365 days for unique ID, 30 minutes for sessions</w:t>
            </w:r>
            <w:commentRangeEnd w:id="2"/>
            <w:r w:rsidR="008A6975">
              <w:rPr>
                <w:rStyle w:val="CommentReference"/>
              </w:rPr>
              <w:commentReference w:id="2"/>
            </w:r>
          </w:p>
        </w:tc>
      </w:tr>
    </w:tbl>
    <w:p w14:paraId="44B9391A" w14:textId="77777777" w:rsidR="005E5C42" w:rsidRDefault="005E5C42" w:rsidP="005E5C42">
      <w:pPr>
        <w:jc w:val="both"/>
      </w:pPr>
    </w:p>
    <w:p w14:paraId="455700EA" w14:textId="173DEF7B" w:rsidR="005E5C42" w:rsidRPr="005E5C42" w:rsidRDefault="005E5C42" w:rsidP="005E5C42">
      <w:pPr>
        <w:jc w:val="both"/>
        <w:rPr>
          <w:b/>
          <w:bCs/>
        </w:rPr>
      </w:pPr>
      <w:r w:rsidRPr="005E5C42">
        <w:rPr>
          <w:b/>
          <w:bCs/>
        </w:rPr>
        <w:lastRenderedPageBreak/>
        <w:t>Analytics cookies (optional)</w:t>
      </w:r>
    </w:p>
    <w:tbl>
      <w:tblPr>
        <w:tblW w:w="8931" w:type="dxa"/>
        <w:tblInd w:w="-3" w:type="dxa"/>
        <w:tblBorders>
          <w:top w:val="single" w:sz="2" w:space="0" w:color="auto"/>
          <w:left w:val="single" w:sz="6" w:space="0" w:color="A3A3A3"/>
          <w:bottom w:val="single" w:sz="2" w:space="0" w:color="auto"/>
          <w:right w:val="single" w:sz="6" w:space="0" w:color="A3A3A3"/>
        </w:tblBorders>
        <w:tblCellMar>
          <w:top w:w="15" w:type="dxa"/>
          <w:left w:w="15" w:type="dxa"/>
          <w:bottom w:w="15" w:type="dxa"/>
          <w:right w:w="15" w:type="dxa"/>
        </w:tblCellMar>
        <w:tblLook w:val="04A0" w:firstRow="1" w:lastRow="0" w:firstColumn="1" w:lastColumn="0" w:noHBand="0" w:noVBand="1"/>
      </w:tblPr>
      <w:tblGrid>
        <w:gridCol w:w="1503"/>
        <w:gridCol w:w="5868"/>
        <w:gridCol w:w="1560"/>
      </w:tblGrid>
      <w:tr w:rsidR="005E5C42" w:rsidRPr="005E5C42" w14:paraId="0C44B544" w14:textId="77777777" w:rsidTr="00CE5801">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35C7FD46" w14:textId="77777777" w:rsidR="005E5C42" w:rsidRPr="005E5C42" w:rsidRDefault="005E5C42" w:rsidP="005E5C42">
            <w:pPr>
              <w:jc w:val="both"/>
              <w:rPr>
                <w:b/>
                <w:bCs/>
              </w:rPr>
            </w:pPr>
            <w:commentRangeStart w:id="3"/>
            <w:r w:rsidRPr="005E5C42">
              <w:rPr>
                <w:b/>
                <w:bCs/>
              </w:rPr>
              <w:t>Name</w:t>
            </w:r>
          </w:p>
        </w:tc>
        <w:tc>
          <w:tcPr>
            <w:tcW w:w="5868"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544C31BB" w14:textId="77777777" w:rsidR="005E5C42" w:rsidRPr="005E5C42" w:rsidRDefault="005E5C42" w:rsidP="005E5C42">
            <w:pPr>
              <w:jc w:val="both"/>
              <w:rPr>
                <w:b/>
                <w:bCs/>
              </w:rPr>
            </w:pPr>
            <w:r w:rsidRPr="005E5C42">
              <w:rPr>
                <w:b/>
                <w:bCs/>
              </w:rPr>
              <w:t>Purpose</w:t>
            </w:r>
          </w:p>
        </w:tc>
        <w:tc>
          <w:tcPr>
            <w:tcW w:w="1560"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0A1CC1D5" w14:textId="77777777" w:rsidR="005E5C42" w:rsidRPr="005E5C42" w:rsidRDefault="005E5C42" w:rsidP="005E5C42">
            <w:pPr>
              <w:jc w:val="both"/>
              <w:rPr>
                <w:b/>
                <w:bCs/>
              </w:rPr>
            </w:pPr>
            <w:r w:rsidRPr="005E5C42">
              <w:rPr>
                <w:b/>
                <w:bCs/>
              </w:rPr>
              <w:t>Expires</w:t>
            </w:r>
          </w:p>
        </w:tc>
      </w:tr>
      <w:tr w:rsidR="005E5C42" w:rsidRPr="005E5C42" w14:paraId="19A5B2FD" w14:textId="77777777" w:rsidTr="00CE5801">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42EA9D9C" w14:textId="77777777" w:rsidR="005E5C42" w:rsidRPr="005E5C42" w:rsidRDefault="005E5C42" w:rsidP="005E5C42">
            <w:pPr>
              <w:jc w:val="both"/>
            </w:pPr>
            <w:proofErr w:type="spellStart"/>
            <w:r w:rsidRPr="005E5C42">
              <w:t>Silktide</w:t>
            </w:r>
            <w:proofErr w:type="spellEnd"/>
            <w:r w:rsidRPr="005E5C42">
              <w:t xml:space="preserve"> analytics </w:t>
            </w:r>
            <w:proofErr w:type="spellStart"/>
            <w:r w:rsidRPr="005E5C42">
              <w:t>javascript</w:t>
            </w:r>
            <w:proofErr w:type="spellEnd"/>
          </w:p>
        </w:tc>
        <w:tc>
          <w:tcPr>
            <w:tcW w:w="5868"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3DAD5472" w14:textId="77777777" w:rsidR="005E5C42" w:rsidRPr="005E5C42" w:rsidRDefault="005E5C42" w:rsidP="005E5C42">
            <w:pPr>
              <w:jc w:val="both"/>
            </w:pPr>
            <w:proofErr w:type="spellStart"/>
            <w:r w:rsidRPr="005E5C42">
              <w:t>Silktide</w:t>
            </w:r>
            <w:proofErr w:type="spellEnd"/>
            <w:r w:rsidRPr="005E5C42">
              <w:t xml:space="preserve"> analytics </w:t>
            </w:r>
            <w:proofErr w:type="spellStart"/>
            <w:r w:rsidRPr="005E5C42">
              <w:t>javascript</w:t>
            </w:r>
            <w:proofErr w:type="spellEnd"/>
            <w:r w:rsidRPr="005E5C42">
              <w:t xml:space="preserve"> is used to collect information about how visitors use our website. We use the information to compile reports and to help us improve the website. We collect information including the number of visitors to the website, where visitors have come to the website from and the pages they visited.</w:t>
            </w:r>
          </w:p>
          <w:p w14:paraId="3D8D6D09" w14:textId="77777777" w:rsidR="005E5C42" w:rsidRPr="005E5C42" w:rsidRDefault="005E5C42" w:rsidP="005E5C42">
            <w:pPr>
              <w:jc w:val="both"/>
            </w:pPr>
            <w:r w:rsidRPr="005E5C42">
              <w:t>The information is collected and processed in a way that does not directly identify anyone. Once the information is collected, the IP address and browser details of a visitor is used to create a 'magic number' that changes every 24 hours. The IP address and specific browser details are immediately forgotten and never stored.</w:t>
            </w:r>
          </w:p>
        </w:tc>
        <w:tc>
          <w:tcPr>
            <w:tcW w:w="1560"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759CC104" w14:textId="77777777" w:rsidR="005E5C42" w:rsidRPr="005E5C42" w:rsidRDefault="005E5C42" w:rsidP="005E5C42">
            <w:pPr>
              <w:jc w:val="both"/>
            </w:pPr>
            <w:r w:rsidRPr="005E5C42">
              <w:t>24 hours</w:t>
            </w:r>
          </w:p>
        </w:tc>
      </w:tr>
      <w:tr w:rsidR="005E5C42" w:rsidRPr="005E5C42" w14:paraId="7291F6ED" w14:textId="77777777" w:rsidTr="00CE5801">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tcPr>
          <w:p w14:paraId="6BB982FE" w14:textId="776A18DE" w:rsidR="005E5C42" w:rsidRPr="005E5C42" w:rsidRDefault="005E5C42" w:rsidP="005E5C42">
            <w:pPr>
              <w:jc w:val="both"/>
            </w:pPr>
            <w:r w:rsidRPr="005E5C42">
              <w:t>6sense</w:t>
            </w:r>
          </w:p>
        </w:tc>
        <w:tc>
          <w:tcPr>
            <w:tcW w:w="5868"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tcPr>
          <w:p w14:paraId="46E3478E" w14:textId="1E7236EF" w:rsidR="005E5C42" w:rsidRPr="005E5C42" w:rsidRDefault="007F25D3" w:rsidP="005E5C42">
            <w:pPr>
              <w:jc w:val="both"/>
            </w:pPr>
            <w:r>
              <w:t>A</w:t>
            </w:r>
            <w:r w:rsidRPr="007F25D3">
              <w:t xml:space="preserve">n account-based marketing and sales intelligence platform, to collect and </w:t>
            </w:r>
            <w:proofErr w:type="spellStart"/>
            <w:r w:rsidR="00E12E58" w:rsidRPr="007F25D3">
              <w:t>analy</w:t>
            </w:r>
            <w:r w:rsidR="0012719A">
              <w:t>z</w:t>
            </w:r>
            <w:r w:rsidR="00E12E58" w:rsidRPr="007F25D3">
              <w:t>e</w:t>
            </w:r>
            <w:proofErr w:type="spellEnd"/>
            <w:r w:rsidRPr="007F25D3">
              <w:t xml:space="preserve"> certain </w:t>
            </w:r>
            <w:proofErr w:type="spellStart"/>
            <w:r w:rsidR="00E12E58" w:rsidRPr="007F25D3">
              <w:t>behavioral</w:t>
            </w:r>
            <w:proofErr w:type="spellEnd"/>
            <w:r w:rsidRPr="007F25D3">
              <w:t xml:space="preserve"> signals related to visits to our website. This may include page views, time spent on pages, referring sources, and other engagement indicators. 6sense aggregates and </w:t>
            </w:r>
            <w:r w:rsidR="00E12E58" w:rsidRPr="007F25D3">
              <w:t>analyses</w:t>
            </w:r>
            <w:r w:rsidRPr="007F25D3">
              <w:t xml:space="preserve"> this data – often at the account or business domain level – to help us identify organizations showing interest in our services, personalize and improve the relevance of our communications, and understand the effectiveness of our marketing campaigns.</w:t>
            </w:r>
          </w:p>
        </w:tc>
        <w:tc>
          <w:tcPr>
            <w:tcW w:w="1560"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tcPr>
          <w:p w14:paraId="183CE10A" w14:textId="5BE7653A" w:rsidR="00E12E58" w:rsidRPr="005E5C42" w:rsidRDefault="00E12E58" w:rsidP="005E5C42">
            <w:pPr>
              <w:jc w:val="both"/>
            </w:pPr>
            <w:r w:rsidRPr="00E12E58">
              <w:t>2 years for unique ID (essential), 1 week for ad-based cookies, 4 hours for session-based cookies</w:t>
            </w:r>
            <w:r>
              <w:t>.</w:t>
            </w:r>
          </w:p>
        </w:tc>
      </w:tr>
      <w:tr w:rsidR="005E5C42" w:rsidRPr="005E5C42" w14:paraId="3840A881" w14:textId="77777777" w:rsidTr="00CE5801">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tcPr>
          <w:p w14:paraId="5C079206" w14:textId="0496B06B" w:rsidR="005E5C42" w:rsidRPr="005E5C42" w:rsidRDefault="00E12E58" w:rsidP="005E5C42">
            <w:pPr>
              <w:jc w:val="both"/>
            </w:pPr>
            <w:r>
              <w:t>Google Ad</w:t>
            </w:r>
          </w:p>
        </w:tc>
        <w:tc>
          <w:tcPr>
            <w:tcW w:w="5868"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tcPr>
          <w:p w14:paraId="2979E7B1" w14:textId="7217DD19" w:rsidR="007F25D3" w:rsidRPr="005E5C42" w:rsidRDefault="00E12E58" w:rsidP="005E5C42">
            <w:pPr>
              <w:jc w:val="both"/>
            </w:pPr>
            <w:r w:rsidRPr="00E12E58">
              <w:t>Google Ads cookies are small files stored in a user's browser to facilitate online advertising by tracking ad interactions, enabling personalized ads, managing ad frequency, and measuring conversion events like purchases. Examples include the IDE cookie for ad personalization on non-Google sites and various </w:t>
            </w:r>
            <w:commentRangeStart w:id="4"/>
            <w:r w:rsidRPr="00E12E58">
              <w:t>_</w:t>
            </w:r>
            <w:proofErr w:type="spellStart"/>
            <w:r w:rsidRPr="00E12E58">
              <w:t>gcl</w:t>
            </w:r>
            <w:proofErr w:type="spellEnd"/>
            <w:r w:rsidRPr="00E12E58">
              <w:t>_ </w:t>
            </w:r>
            <w:commentRangeEnd w:id="4"/>
            <w:r w:rsidR="003A77FC">
              <w:rPr>
                <w:rStyle w:val="CommentReference"/>
              </w:rPr>
              <w:commentReference w:id="4"/>
            </w:r>
            <w:r w:rsidRPr="00E12E58">
              <w:t>cookies for tracking ad clicks and conversions. Users can manage and control the use of these cookies through their Google account settings and privacy tools. </w:t>
            </w:r>
          </w:p>
        </w:tc>
        <w:tc>
          <w:tcPr>
            <w:tcW w:w="1560"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tcPr>
          <w:p w14:paraId="44BA4046" w14:textId="74B2CCD9" w:rsidR="005E5C42" w:rsidRPr="005E5C42" w:rsidRDefault="00894DA4" w:rsidP="005E5C42">
            <w:pPr>
              <w:jc w:val="both"/>
            </w:pPr>
            <w:r>
              <w:t>Retain r</w:t>
            </w:r>
            <w:r w:rsidR="003C6706" w:rsidRPr="003C6706">
              <w:t>each and frequency metrics</w:t>
            </w:r>
            <w:r>
              <w:t xml:space="preserve"> </w:t>
            </w:r>
            <w:r w:rsidR="003C6706" w:rsidRPr="003C6706">
              <w:t>for a period of three years. Other specific data, like data used for Customer Match audiences, is deleted sooner once it's no longer needed for its specific purpos</w:t>
            </w:r>
            <w:r>
              <w:t>e.</w:t>
            </w:r>
          </w:p>
        </w:tc>
      </w:tr>
      <w:tr w:rsidR="005E5C42" w:rsidRPr="005E5C42" w14:paraId="67B61885" w14:textId="77777777" w:rsidTr="00CE5801">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tcPr>
          <w:p w14:paraId="2C3063AB" w14:textId="124576A4" w:rsidR="005E5C42" w:rsidRPr="005E5C42" w:rsidRDefault="005E5C42" w:rsidP="005E5C42">
            <w:pPr>
              <w:jc w:val="both"/>
            </w:pPr>
            <w:r w:rsidRPr="005E5C42">
              <w:lastRenderedPageBreak/>
              <w:t>LinkedIn Insight Tag</w:t>
            </w:r>
          </w:p>
        </w:tc>
        <w:tc>
          <w:tcPr>
            <w:tcW w:w="5868"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tcPr>
          <w:p w14:paraId="576C735B" w14:textId="3EDA3765" w:rsidR="005E5C42" w:rsidRPr="005E5C42" w:rsidRDefault="00827492" w:rsidP="005E5C42">
            <w:pPr>
              <w:jc w:val="both"/>
            </w:pPr>
            <w:r>
              <w:t xml:space="preserve">A </w:t>
            </w:r>
            <w:r w:rsidRPr="00827492">
              <w:t xml:space="preserve">JavaScript snippet </w:t>
            </w:r>
            <w:r>
              <w:t xml:space="preserve">on our </w:t>
            </w:r>
            <w:r w:rsidRPr="00827492">
              <w:t xml:space="preserve">website </w:t>
            </w:r>
            <w:r>
              <w:t xml:space="preserve">helping us </w:t>
            </w:r>
            <w:r w:rsidRPr="00827492">
              <w:t xml:space="preserve">to track visitor activity and measure the effectiveness of LinkedIn ad campaigns. It allows for conversion tracking, website visitor retargeting, and aggregate data analysis to provide professional insights </w:t>
            </w:r>
            <w:r>
              <w:t xml:space="preserve">of </w:t>
            </w:r>
            <w:r w:rsidRPr="00827492">
              <w:t xml:space="preserve">our audiences. </w:t>
            </w:r>
            <w:r>
              <w:t>T</w:t>
            </w:r>
            <w:r w:rsidRPr="00827492">
              <w:t xml:space="preserve">he tag helps match website visitors to their LinkedIn accounts, enabling </w:t>
            </w:r>
            <w:r>
              <w:t xml:space="preserve">us </w:t>
            </w:r>
            <w:r w:rsidRPr="00827492">
              <w:t xml:space="preserve">to monitor actions like form submissions or purchases after someone clicks our ad.  </w:t>
            </w:r>
          </w:p>
        </w:tc>
        <w:tc>
          <w:tcPr>
            <w:tcW w:w="1560" w:type="dxa"/>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tcPr>
          <w:p w14:paraId="76925AE6" w14:textId="0F767D7D" w:rsidR="005E5C42" w:rsidRPr="005E5C42" w:rsidRDefault="00705ABA" w:rsidP="005E5C42">
            <w:pPr>
              <w:jc w:val="both"/>
            </w:pPr>
            <w:r>
              <w:t xml:space="preserve">Maximum 180 day </w:t>
            </w:r>
            <w:commentRangeEnd w:id="3"/>
            <w:r w:rsidR="008A6975">
              <w:rPr>
                <w:rStyle w:val="CommentReference"/>
              </w:rPr>
              <w:commentReference w:id="3"/>
            </w:r>
          </w:p>
        </w:tc>
      </w:tr>
    </w:tbl>
    <w:p w14:paraId="4A48494C" w14:textId="77777777" w:rsidR="009A5915" w:rsidRDefault="009A5915" w:rsidP="00D565A9">
      <w:pPr>
        <w:jc w:val="both"/>
      </w:pPr>
    </w:p>
    <w:p w14:paraId="2C27AC0C" w14:textId="77777777" w:rsidR="006B53B6" w:rsidRPr="006B53B6" w:rsidRDefault="006B53B6" w:rsidP="00D565A9">
      <w:pPr>
        <w:jc w:val="both"/>
        <w:rPr>
          <w:b/>
          <w:bCs/>
        </w:rPr>
      </w:pPr>
      <w:r w:rsidRPr="006B53B6">
        <w:rPr>
          <w:b/>
          <w:bCs/>
        </w:rPr>
        <w:t>How do I change my Cookies setting?</w:t>
      </w:r>
    </w:p>
    <w:p w14:paraId="6022401F" w14:textId="1B2ED2F0" w:rsidR="006B53B6" w:rsidRDefault="006B53B6" w:rsidP="00D565A9">
      <w:pPr>
        <w:jc w:val="both"/>
      </w:pPr>
      <w:r>
        <w:t>You may object to the installation of cookies (apart from the essential ones) by setting your preferences in the Cookies Preferences panel. Toggles to corresponding cookie types can be switched On/Off based on your preferences.</w:t>
      </w:r>
    </w:p>
    <w:p w14:paraId="11440DC3" w14:textId="4FB8D7F6" w:rsidR="006B53B6" w:rsidRDefault="006B53B6" w:rsidP="00D565A9">
      <w:pPr>
        <w:jc w:val="both"/>
      </w:pPr>
      <w:r>
        <w:t xml:space="preserve">Alternatively, you can choose whether or not you wish to </w:t>
      </w:r>
      <w:r w:rsidR="00EE2E28">
        <w:t xml:space="preserve">generally </w:t>
      </w:r>
      <w:r>
        <w:t xml:space="preserve">accept cookies in your browser. Different browsers make different controls available to disable cookies, so we provide links below to popular manufacturers' instructions on how you can do this. </w:t>
      </w:r>
    </w:p>
    <w:p w14:paraId="7AD0AAC8" w14:textId="77777777" w:rsidR="006B53B6" w:rsidRDefault="006B53B6" w:rsidP="00D565A9">
      <w:pPr>
        <w:jc w:val="both"/>
      </w:pPr>
      <w:commentRangeStart w:id="5"/>
      <w:r>
        <w:t>Google Chrome</w:t>
      </w:r>
    </w:p>
    <w:p w14:paraId="3234BCA8" w14:textId="77777777" w:rsidR="006B53B6" w:rsidRDefault="006B53B6" w:rsidP="00D565A9">
      <w:pPr>
        <w:jc w:val="both"/>
      </w:pPr>
      <w:r>
        <w:t>Mozilla Firefox</w:t>
      </w:r>
    </w:p>
    <w:p w14:paraId="2C365891" w14:textId="77777777" w:rsidR="006B53B6" w:rsidRDefault="006B53B6" w:rsidP="00D565A9">
      <w:pPr>
        <w:jc w:val="both"/>
      </w:pPr>
      <w:r>
        <w:t>Microsoft Internet Explorer</w:t>
      </w:r>
    </w:p>
    <w:p w14:paraId="3BF07CDB" w14:textId="77777777" w:rsidR="006B53B6" w:rsidRDefault="006B53B6" w:rsidP="00D565A9">
      <w:pPr>
        <w:jc w:val="both"/>
      </w:pPr>
      <w:r>
        <w:t>Microsoft Edge</w:t>
      </w:r>
    </w:p>
    <w:p w14:paraId="13F2B0A8" w14:textId="77777777" w:rsidR="006B53B6" w:rsidRDefault="006B53B6" w:rsidP="00D565A9">
      <w:pPr>
        <w:jc w:val="both"/>
      </w:pPr>
      <w:r>
        <w:t>Apple Safari</w:t>
      </w:r>
      <w:commentRangeEnd w:id="5"/>
      <w:r w:rsidR="00C4124B">
        <w:rPr>
          <w:rStyle w:val="CommentReference"/>
        </w:rPr>
        <w:commentReference w:id="5"/>
      </w:r>
    </w:p>
    <w:p w14:paraId="3F259FCD" w14:textId="0245C35C" w:rsidR="006B53B6" w:rsidRDefault="006B53B6" w:rsidP="00D565A9">
      <w:pPr>
        <w:jc w:val="both"/>
      </w:pPr>
      <w:r>
        <w:t>Generally, your browser will offer you the choice to always accept, refuse, or delete cookies, including third</w:t>
      </w:r>
      <w:r w:rsidR="00B27269">
        <w:t>-</w:t>
      </w:r>
      <w:r>
        <w:t>party cookies from providers that website owners use or those from specific websites. To find information relating to other browsers please visit their developer’s website.</w:t>
      </w:r>
    </w:p>
    <w:p w14:paraId="6C7A5BC2" w14:textId="33091457" w:rsidR="006B53B6" w:rsidRDefault="006B53B6" w:rsidP="00D565A9">
      <w:pPr>
        <w:jc w:val="both"/>
      </w:pPr>
      <w:r>
        <w:t>To opt out of being tracked across all websites by Google analytics please visit:</w:t>
      </w:r>
    </w:p>
    <w:p w14:paraId="73F45F84" w14:textId="6EF3D3C6" w:rsidR="006B53B6" w:rsidRDefault="006B53B6" w:rsidP="00D565A9">
      <w:pPr>
        <w:jc w:val="both"/>
      </w:pPr>
      <w:hyperlink r:id="rId11" w:history="1">
        <w:r w:rsidRPr="00DC413A">
          <w:rPr>
            <w:rStyle w:val="Hyperlink"/>
          </w:rPr>
          <w:t>http://tools.google.com/dlpage/gaoptout</w:t>
        </w:r>
      </w:hyperlink>
    </w:p>
    <w:p w14:paraId="0FD89EEE" w14:textId="77777777" w:rsidR="00705ABA" w:rsidRDefault="00705ABA" w:rsidP="00705ABA">
      <w:pPr>
        <w:jc w:val="both"/>
      </w:pPr>
      <w:r>
        <w:t>Please contact us if you have any questions or concerns about how your personal data is being used by us.</w:t>
      </w:r>
    </w:p>
    <w:p w14:paraId="0455B93A" w14:textId="4DE1E252" w:rsidR="00705ABA" w:rsidRPr="00567671" w:rsidRDefault="00567671" w:rsidP="00705ABA">
      <w:pPr>
        <w:jc w:val="both"/>
        <w:rPr>
          <w:b/>
          <w:bCs/>
        </w:rPr>
      </w:pPr>
      <w:r w:rsidRPr="00567671">
        <w:rPr>
          <w:b/>
          <w:bCs/>
        </w:rPr>
        <w:t>Who should I contact if I have any questions regarding this Notice?</w:t>
      </w:r>
    </w:p>
    <w:p w14:paraId="558E6DF2" w14:textId="042CFD4B" w:rsidR="00705ABA" w:rsidRDefault="00705ABA" w:rsidP="00705ABA">
      <w:pPr>
        <w:jc w:val="both"/>
      </w:pPr>
      <w:r>
        <w:t>RGP’s Data Privacy Office is available as your central point of contact for all queries at:</w:t>
      </w:r>
    </w:p>
    <w:p w14:paraId="137021A2" w14:textId="54FC0EFE" w:rsidR="006B53B6" w:rsidRPr="008A6975" w:rsidRDefault="00705ABA" w:rsidP="00705ABA">
      <w:pPr>
        <w:jc w:val="both"/>
        <w:rPr>
          <w:b/>
          <w:bCs/>
        </w:rPr>
      </w:pPr>
      <w:r w:rsidRPr="008A6975">
        <w:rPr>
          <w:b/>
          <w:bCs/>
        </w:rPr>
        <w:t xml:space="preserve">Email: </w:t>
      </w:r>
      <w:commentRangeStart w:id="6"/>
      <w:r w:rsidRPr="008A6975">
        <w:rPr>
          <w:b/>
          <w:bCs/>
        </w:rPr>
        <w:t>privacy@rgp.com</w:t>
      </w:r>
      <w:commentRangeEnd w:id="6"/>
      <w:r w:rsidR="00104AE7">
        <w:rPr>
          <w:rStyle w:val="CommentReference"/>
        </w:rPr>
        <w:commentReference w:id="6"/>
      </w:r>
    </w:p>
    <w:sectPr w:rsidR="006B53B6" w:rsidRPr="008A697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everse, Sonja (RGP - EBSO)" w:date="2025-10-20T14:16:00Z" w:initials="SL">
    <w:p w14:paraId="766B4497" w14:textId="77777777" w:rsidR="00066CFE" w:rsidRDefault="00066CFE" w:rsidP="00066CFE">
      <w:pPr>
        <w:pStyle w:val="CommentText"/>
      </w:pPr>
      <w:r>
        <w:rPr>
          <w:rStyle w:val="CommentReference"/>
        </w:rPr>
        <w:annotationRef/>
      </w:r>
      <w:r>
        <w:t>For IT to include a link to the group statement when they publish the notice on the website</w:t>
      </w:r>
    </w:p>
  </w:comment>
  <w:comment w:id="1" w:author="Cottrell, Rebecca (RGP - RSC)" w:date="2025-10-20T11:20:00Z" w:initials="RC">
    <w:p w14:paraId="1B8DDAA2" w14:textId="77777777" w:rsidR="00320F8C" w:rsidRDefault="00320F8C" w:rsidP="00320F8C">
      <w:pPr>
        <w:pStyle w:val="CommentText"/>
      </w:pPr>
      <w:r>
        <w:rPr>
          <w:rStyle w:val="CommentReference"/>
        </w:rPr>
        <w:annotationRef/>
      </w:r>
      <w:r>
        <w:t>Do we need to label this for CA residents? Should we keep this heading more broad so it can apply to other jurisdictions that may have similar laws?</w:t>
      </w:r>
    </w:p>
  </w:comment>
  <w:comment w:id="2" w:author="Lieverse, Sonja (RGP - EBSO)" w:date="2025-10-20T14:19:00Z" w:initials="SL">
    <w:p w14:paraId="67BC4D1F" w14:textId="06B44719" w:rsidR="008A6975" w:rsidRDefault="008A6975" w:rsidP="008A6975">
      <w:pPr>
        <w:pStyle w:val="CommentText"/>
      </w:pPr>
      <w:r>
        <w:rPr>
          <w:rStyle w:val="CommentReference"/>
        </w:rPr>
        <w:annotationRef/>
      </w:r>
      <w:r>
        <w:t>For IT to confirm correctness.</w:t>
      </w:r>
    </w:p>
  </w:comment>
  <w:comment w:id="4" w:author="Cottrell, Rebecca (RGP - RSC)" w:date="2025-10-20T11:25:00Z" w:initials="RC">
    <w:p w14:paraId="41BF810F" w14:textId="77777777" w:rsidR="003A77FC" w:rsidRDefault="003A77FC" w:rsidP="003A77FC">
      <w:pPr>
        <w:pStyle w:val="CommentText"/>
      </w:pPr>
      <w:r>
        <w:rPr>
          <w:rStyle w:val="CommentReference"/>
        </w:rPr>
        <w:annotationRef/>
      </w:r>
      <w:r>
        <w:t>Does this need to be underlined?</w:t>
      </w:r>
    </w:p>
  </w:comment>
  <w:comment w:id="3" w:author="Lieverse, Sonja (RGP - EBSO)" w:date="2025-10-20T14:19:00Z" w:initials="SL">
    <w:p w14:paraId="69A28D4D" w14:textId="582A40C7" w:rsidR="008A6975" w:rsidRDefault="008A6975" w:rsidP="008A6975">
      <w:pPr>
        <w:pStyle w:val="CommentText"/>
      </w:pPr>
      <w:r>
        <w:rPr>
          <w:rStyle w:val="CommentReference"/>
        </w:rPr>
        <w:annotationRef/>
      </w:r>
      <w:r>
        <w:t>For IT to confirm.</w:t>
      </w:r>
    </w:p>
  </w:comment>
  <w:comment w:id="5" w:author="Cottrell, Rebecca (RGP - RSC)" w:date="2025-10-20T11:25:00Z" w:initials="RC">
    <w:p w14:paraId="4B9C8A37" w14:textId="77777777" w:rsidR="00C4124B" w:rsidRDefault="00C4124B" w:rsidP="00C4124B">
      <w:pPr>
        <w:pStyle w:val="CommentText"/>
      </w:pPr>
      <w:r>
        <w:rPr>
          <w:rStyle w:val="CommentReference"/>
        </w:rPr>
        <w:annotationRef/>
      </w:r>
      <w:r>
        <w:t>Do we need links here?</w:t>
      </w:r>
    </w:p>
  </w:comment>
  <w:comment w:id="6" w:author="Lieverse, Sonja (RGP - EBSO)" w:date="2025-10-20T14:31:00Z" w:initials="SL">
    <w:p w14:paraId="59F766DE" w14:textId="573512DC" w:rsidR="00104AE7" w:rsidRDefault="00104AE7" w:rsidP="00104AE7">
      <w:pPr>
        <w:pStyle w:val="CommentText"/>
      </w:pPr>
      <w:r>
        <w:rPr>
          <w:rStyle w:val="CommentReference"/>
        </w:rPr>
        <w:annotationRef/>
      </w:r>
      <w:r>
        <w:t>For IT to include a hyperlink.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6B4497" w15:done="0"/>
  <w15:commentEx w15:paraId="1B8DDAA2" w15:done="0"/>
  <w15:commentEx w15:paraId="67BC4D1F" w15:done="0"/>
  <w15:commentEx w15:paraId="41BF810F" w15:done="0"/>
  <w15:commentEx w15:paraId="69A28D4D" w15:done="0"/>
  <w15:commentEx w15:paraId="4B9C8A37" w15:done="0"/>
  <w15:commentEx w15:paraId="59F766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104EE8" w16cex:dateUtc="2025-10-20T12:16:00Z"/>
  <w16cex:commentExtensible w16cex:durableId="30E8F002" w16cex:dateUtc="2025-10-20T18:20:00Z"/>
  <w16cex:commentExtensible w16cex:durableId="6396B96B" w16cex:dateUtc="2025-10-20T12:19:00Z"/>
  <w16cex:commentExtensible w16cex:durableId="0542AB20" w16cex:dateUtc="2025-10-20T18:25:00Z"/>
  <w16cex:commentExtensible w16cex:durableId="07E5C14F" w16cex:dateUtc="2025-10-20T12:19:00Z"/>
  <w16cex:commentExtensible w16cex:durableId="437C5F77" w16cex:dateUtc="2025-10-20T18:25:00Z"/>
  <w16cex:commentExtensible w16cex:durableId="6DB91D04" w16cex:dateUtc="2025-10-20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6B4497" w16cid:durableId="0A104EE8"/>
  <w16cid:commentId w16cid:paraId="1B8DDAA2" w16cid:durableId="30E8F002"/>
  <w16cid:commentId w16cid:paraId="67BC4D1F" w16cid:durableId="6396B96B"/>
  <w16cid:commentId w16cid:paraId="41BF810F" w16cid:durableId="0542AB20"/>
  <w16cid:commentId w16cid:paraId="69A28D4D" w16cid:durableId="07E5C14F"/>
  <w16cid:commentId w16cid:paraId="4B9C8A37" w16cid:durableId="437C5F77"/>
  <w16cid:commentId w16cid:paraId="59F766DE" w16cid:durableId="6DB91D0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everse, Sonja (RGP - EBSO)">
    <w15:presenceInfo w15:providerId="AD" w15:userId="S::slieverse@rgp.com::622c157d-c227-4249-ae50-2c7d8dd28895"/>
  </w15:person>
  <w15:person w15:author="Cottrell, Rebecca (RGP - RSC)">
    <w15:presenceInfo w15:providerId="AD" w15:userId="S::rcottrell@rgp.com::fd4d3b6a-00ab-489c-8213-86cce36df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B6"/>
    <w:rsid w:val="00021825"/>
    <w:rsid w:val="0006182D"/>
    <w:rsid w:val="00066CFE"/>
    <w:rsid w:val="000822D9"/>
    <w:rsid w:val="000F50E6"/>
    <w:rsid w:val="00104AE7"/>
    <w:rsid w:val="0012719A"/>
    <w:rsid w:val="001E793C"/>
    <w:rsid w:val="0025374D"/>
    <w:rsid w:val="00314879"/>
    <w:rsid w:val="00320F8C"/>
    <w:rsid w:val="0038799A"/>
    <w:rsid w:val="003A77FC"/>
    <w:rsid w:val="003C6706"/>
    <w:rsid w:val="004E551F"/>
    <w:rsid w:val="005412BD"/>
    <w:rsid w:val="00567671"/>
    <w:rsid w:val="005E5C42"/>
    <w:rsid w:val="00663D1A"/>
    <w:rsid w:val="0066762E"/>
    <w:rsid w:val="00677078"/>
    <w:rsid w:val="006B53B6"/>
    <w:rsid w:val="00705ABA"/>
    <w:rsid w:val="00772C10"/>
    <w:rsid w:val="00796BBA"/>
    <w:rsid w:val="007A3F90"/>
    <w:rsid w:val="007B5CD3"/>
    <w:rsid w:val="007F25D3"/>
    <w:rsid w:val="00827492"/>
    <w:rsid w:val="00893A74"/>
    <w:rsid w:val="00894DA4"/>
    <w:rsid w:val="008A35DC"/>
    <w:rsid w:val="008A6975"/>
    <w:rsid w:val="008E0153"/>
    <w:rsid w:val="009A5915"/>
    <w:rsid w:val="009B46AE"/>
    <w:rsid w:val="009C2BF0"/>
    <w:rsid w:val="009E27D7"/>
    <w:rsid w:val="00B27269"/>
    <w:rsid w:val="00B5071A"/>
    <w:rsid w:val="00B64BC9"/>
    <w:rsid w:val="00BE6702"/>
    <w:rsid w:val="00C4124B"/>
    <w:rsid w:val="00C97279"/>
    <w:rsid w:val="00CC35BA"/>
    <w:rsid w:val="00D52DD5"/>
    <w:rsid w:val="00D565A9"/>
    <w:rsid w:val="00DC0404"/>
    <w:rsid w:val="00E12E58"/>
    <w:rsid w:val="00EE2E28"/>
    <w:rsid w:val="00F23BFB"/>
    <w:rsid w:val="00F5559C"/>
    <w:rsid w:val="00FC339F"/>
    <w:rsid w:val="00FE7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271F"/>
  <w15:chartTrackingRefBased/>
  <w15:docId w15:val="{CF830831-3077-4E15-8595-BE6FEC28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3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53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53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53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53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5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3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53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53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53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53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5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3B6"/>
    <w:rPr>
      <w:rFonts w:eastAsiaTheme="majorEastAsia" w:cstheme="majorBidi"/>
      <w:color w:val="272727" w:themeColor="text1" w:themeTint="D8"/>
    </w:rPr>
  </w:style>
  <w:style w:type="paragraph" w:styleId="Title">
    <w:name w:val="Title"/>
    <w:basedOn w:val="Normal"/>
    <w:next w:val="Normal"/>
    <w:link w:val="TitleChar"/>
    <w:uiPriority w:val="10"/>
    <w:qFormat/>
    <w:rsid w:val="006B5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3B6"/>
    <w:pPr>
      <w:spacing w:before="160"/>
      <w:jc w:val="center"/>
    </w:pPr>
    <w:rPr>
      <w:i/>
      <w:iCs/>
      <w:color w:val="404040" w:themeColor="text1" w:themeTint="BF"/>
    </w:rPr>
  </w:style>
  <w:style w:type="character" w:customStyle="1" w:styleId="QuoteChar">
    <w:name w:val="Quote Char"/>
    <w:basedOn w:val="DefaultParagraphFont"/>
    <w:link w:val="Quote"/>
    <w:uiPriority w:val="29"/>
    <w:rsid w:val="006B53B6"/>
    <w:rPr>
      <w:i/>
      <w:iCs/>
      <w:color w:val="404040" w:themeColor="text1" w:themeTint="BF"/>
    </w:rPr>
  </w:style>
  <w:style w:type="paragraph" w:styleId="ListParagraph">
    <w:name w:val="List Paragraph"/>
    <w:basedOn w:val="Normal"/>
    <w:uiPriority w:val="34"/>
    <w:qFormat/>
    <w:rsid w:val="006B53B6"/>
    <w:pPr>
      <w:ind w:left="720"/>
      <w:contextualSpacing/>
    </w:pPr>
  </w:style>
  <w:style w:type="character" w:styleId="IntenseEmphasis">
    <w:name w:val="Intense Emphasis"/>
    <w:basedOn w:val="DefaultParagraphFont"/>
    <w:uiPriority w:val="21"/>
    <w:qFormat/>
    <w:rsid w:val="006B53B6"/>
    <w:rPr>
      <w:i/>
      <w:iCs/>
      <w:color w:val="2F5496" w:themeColor="accent1" w:themeShade="BF"/>
    </w:rPr>
  </w:style>
  <w:style w:type="paragraph" w:styleId="IntenseQuote">
    <w:name w:val="Intense Quote"/>
    <w:basedOn w:val="Normal"/>
    <w:next w:val="Normal"/>
    <w:link w:val="IntenseQuoteChar"/>
    <w:uiPriority w:val="30"/>
    <w:qFormat/>
    <w:rsid w:val="006B5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53B6"/>
    <w:rPr>
      <w:i/>
      <w:iCs/>
      <w:color w:val="2F5496" w:themeColor="accent1" w:themeShade="BF"/>
    </w:rPr>
  </w:style>
  <w:style w:type="character" w:styleId="IntenseReference">
    <w:name w:val="Intense Reference"/>
    <w:basedOn w:val="DefaultParagraphFont"/>
    <w:uiPriority w:val="32"/>
    <w:qFormat/>
    <w:rsid w:val="006B53B6"/>
    <w:rPr>
      <w:b/>
      <w:bCs/>
      <w:smallCaps/>
      <w:color w:val="2F5496" w:themeColor="accent1" w:themeShade="BF"/>
      <w:spacing w:val="5"/>
    </w:rPr>
  </w:style>
  <w:style w:type="character" w:styleId="Hyperlink">
    <w:name w:val="Hyperlink"/>
    <w:basedOn w:val="DefaultParagraphFont"/>
    <w:uiPriority w:val="99"/>
    <w:unhideWhenUsed/>
    <w:rsid w:val="006B53B6"/>
    <w:rPr>
      <w:color w:val="0563C1" w:themeColor="hyperlink"/>
      <w:u w:val="single"/>
    </w:rPr>
  </w:style>
  <w:style w:type="character" w:styleId="UnresolvedMention">
    <w:name w:val="Unresolved Mention"/>
    <w:basedOn w:val="DefaultParagraphFont"/>
    <w:uiPriority w:val="99"/>
    <w:semiHidden/>
    <w:unhideWhenUsed/>
    <w:rsid w:val="006B53B6"/>
    <w:rPr>
      <w:color w:val="605E5C"/>
      <w:shd w:val="clear" w:color="auto" w:fill="E1DFDD"/>
    </w:rPr>
  </w:style>
  <w:style w:type="character" w:styleId="FollowedHyperlink">
    <w:name w:val="FollowedHyperlink"/>
    <w:basedOn w:val="DefaultParagraphFont"/>
    <w:uiPriority w:val="99"/>
    <w:semiHidden/>
    <w:unhideWhenUsed/>
    <w:rsid w:val="006B53B6"/>
    <w:rPr>
      <w:color w:val="954F72" w:themeColor="followedHyperlink"/>
      <w:u w:val="single"/>
    </w:rPr>
  </w:style>
  <w:style w:type="character" w:styleId="CommentReference">
    <w:name w:val="annotation reference"/>
    <w:basedOn w:val="DefaultParagraphFont"/>
    <w:uiPriority w:val="99"/>
    <w:semiHidden/>
    <w:unhideWhenUsed/>
    <w:rsid w:val="00DC0404"/>
    <w:rPr>
      <w:sz w:val="16"/>
      <w:szCs w:val="16"/>
    </w:rPr>
  </w:style>
  <w:style w:type="paragraph" w:styleId="CommentText">
    <w:name w:val="annotation text"/>
    <w:basedOn w:val="Normal"/>
    <w:link w:val="CommentTextChar"/>
    <w:uiPriority w:val="99"/>
    <w:unhideWhenUsed/>
    <w:rsid w:val="00DC0404"/>
    <w:pPr>
      <w:spacing w:line="240" w:lineRule="auto"/>
    </w:pPr>
    <w:rPr>
      <w:sz w:val="20"/>
      <w:szCs w:val="20"/>
    </w:rPr>
  </w:style>
  <w:style w:type="character" w:customStyle="1" w:styleId="CommentTextChar">
    <w:name w:val="Comment Text Char"/>
    <w:basedOn w:val="DefaultParagraphFont"/>
    <w:link w:val="CommentText"/>
    <w:uiPriority w:val="99"/>
    <w:rsid w:val="00DC0404"/>
    <w:rPr>
      <w:sz w:val="20"/>
      <w:szCs w:val="20"/>
    </w:rPr>
  </w:style>
  <w:style w:type="paragraph" w:styleId="CommentSubject">
    <w:name w:val="annotation subject"/>
    <w:basedOn w:val="CommentText"/>
    <w:next w:val="CommentText"/>
    <w:link w:val="CommentSubjectChar"/>
    <w:uiPriority w:val="99"/>
    <w:semiHidden/>
    <w:unhideWhenUsed/>
    <w:rsid w:val="00DC0404"/>
    <w:rPr>
      <w:b/>
      <w:bCs/>
    </w:rPr>
  </w:style>
  <w:style w:type="character" w:customStyle="1" w:styleId="CommentSubjectChar">
    <w:name w:val="Comment Subject Char"/>
    <w:basedOn w:val="CommentTextChar"/>
    <w:link w:val="CommentSubject"/>
    <w:uiPriority w:val="99"/>
    <w:semiHidden/>
    <w:rsid w:val="00DC0404"/>
    <w:rPr>
      <w:b/>
      <w:bCs/>
      <w:sz w:val="20"/>
      <w:szCs w:val="20"/>
    </w:rPr>
  </w:style>
  <w:style w:type="paragraph" w:styleId="Revision">
    <w:name w:val="Revision"/>
    <w:hidden/>
    <w:uiPriority w:val="99"/>
    <w:semiHidden/>
    <w:rsid w:val="00DC04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ools.google.com/dlpage/gaoptout" TargetMode="Externa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1b4ac1-26f4-4eda-a985-67a7e6f503ce">
      <Terms xmlns="http://schemas.microsoft.com/office/infopath/2007/PartnerControls"/>
    </lcf76f155ced4ddcb4097134ff3c332f>
    <TaxCatchAll xmlns="9453b0ba-f262-43f3-b6cb-3139c74473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B1F1850F4DCE46AB701C3CE5355CB8" ma:contentTypeVersion="13" ma:contentTypeDescription="Create a new document." ma:contentTypeScope="" ma:versionID="9dc7e72a0039556e802e9fa17c380b34">
  <xsd:schema xmlns:xsd="http://www.w3.org/2001/XMLSchema" xmlns:xs="http://www.w3.org/2001/XMLSchema" xmlns:p="http://schemas.microsoft.com/office/2006/metadata/properties" xmlns:ns2="191b4ac1-26f4-4eda-a985-67a7e6f503ce" xmlns:ns3="9453b0ba-f262-43f3-b6cb-3139c744731d" targetNamespace="http://schemas.microsoft.com/office/2006/metadata/properties" ma:root="true" ma:fieldsID="c545007a10db42318c89ccf3b9898566" ns2:_="" ns3:_="">
    <xsd:import namespace="191b4ac1-26f4-4eda-a985-67a7e6f503ce"/>
    <xsd:import namespace="9453b0ba-f262-43f3-b6cb-3139c74473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b4ac1-26f4-4eda-a985-67a7e6f50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99486e-19c1-452b-9910-e0968ebbb5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53b0ba-f262-43f3-b6cb-3139c74473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de9486-3a8c-49d3-aba9-633944367a15}" ma:internalName="TaxCatchAll" ma:showField="CatchAllData" ma:web="9453b0ba-f262-43f3-b6cb-3139c7447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F4328-17D8-4C84-AD93-E8543914DA44}">
  <ds:schemaRefs>
    <ds:schemaRef ds:uri="http://schemas.microsoft.com/sharepoint/v3/contenttype/forms"/>
  </ds:schemaRefs>
</ds:datastoreItem>
</file>

<file path=customXml/itemProps2.xml><?xml version="1.0" encoding="utf-8"?>
<ds:datastoreItem xmlns:ds="http://schemas.openxmlformats.org/officeDocument/2006/customXml" ds:itemID="{8786F223-C9AF-467B-A9A9-91A452D5BB40}">
  <ds:schemaRefs>
    <ds:schemaRef ds:uri="http://schemas.microsoft.com/office/2006/metadata/properties"/>
    <ds:schemaRef ds:uri="http://schemas.microsoft.com/office/infopath/2007/PartnerControls"/>
    <ds:schemaRef ds:uri="191b4ac1-26f4-4eda-a985-67a7e6f503ce"/>
    <ds:schemaRef ds:uri="9453b0ba-f262-43f3-b6cb-3139c744731d"/>
  </ds:schemaRefs>
</ds:datastoreItem>
</file>

<file path=customXml/itemProps3.xml><?xml version="1.0" encoding="utf-8"?>
<ds:datastoreItem xmlns:ds="http://schemas.openxmlformats.org/officeDocument/2006/customXml" ds:itemID="{92F9CE61-C25C-47B0-90B9-2AC37816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b4ac1-26f4-4eda-a985-67a7e6f503ce"/>
    <ds:schemaRef ds:uri="9453b0ba-f262-43f3-b6cb-3139c7447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Hefer, Lior (RGP - Europe)</dc:creator>
  <cp:keywords/>
  <dc:description/>
  <cp:lastModifiedBy>Lior Hefer</cp:lastModifiedBy>
  <cp:revision>2</cp:revision>
  <dcterms:created xsi:type="dcterms:W3CDTF">2025-10-22T14:05:00Z</dcterms:created>
  <dcterms:modified xsi:type="dcterms:W3CDTF">2025-10-22T14:05:00Z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0x01010086B1F1850F4DCE46AB701C3CE5355CB8</vt:lpwstr>
  </property>
  <property fmtid="{D5CDD505-2E9C-101B-9397-08002B2CF9AE}" pid="3" name="MediaServiceImageTags">
    <vt:lpwstr/>
  </property>
</Properties>
</file>